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147" w:rsidRPr="00A55147" w:rsidRDefault="00A55147" w:rsidP="00A55147">
      <w:pPr>
        <w:shd w:val="clear" w:color="auto" w:fill="FFFFFF"/>
        <w:spacing w:after="450" w:line="540" w:lineRule="atLeast"/>
        <w:textAlignment w:val="baseline"/>
        <w:outlineLvl w:val="0"/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</w:pPr>
      <w:bookmarkStart w:id="0" w:name="_GoBack"/>
      <w:r w:rsidRPr="00A55147">
        <w:rPr>
          <w:rFonts w:ascii="Arial" w:eastAsia="Times New Roman" w:hAnsi="Arial" w:cs="Arial"/>
          <w:color w:val="3B4256"/>
          <w:spacing w:val="-6"/>
          <w:kern w:val="36"/>
          <w:sz w:val="48"/>
          <w:szCs w:val="48"/>
          <w:lang w:eastAsia="ru-RU"/>
        </w:rPr>
        <w:t>Общие требования к садоводческим объединениям граждан</w:t>
      </w:r>
    </w:p>
    <w:bookmarkEnd w:id="0"/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proofErr w:type="gramStart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Организация территории садоводческого (дачного) объединения осуществляется в соответствии с утвержденным Администрацией местного самоуправления проектом планировки и застройки территории садоводческого (дачного) объединения, являющимся юридическим документом, обязательным для исполнения всеми участниками освоения и застройки территории садоводческого объединения.</w:t>
      </w:r>
      <w:proofErr w:type="gramEnd"/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Расстояние от застройки на территории садоводческих (дачных) объединений до лесных массивов должно быть не менее 15 м.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Территория садоводческого (дачного) объединения должна быть соединена подъездной дорогой с автомобильной дорогой общего пользования.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На территории садоводческого (дачного) объединения с числом участков до 50 следует предусматривать один въезд, более 50 — дополнительно предусматривается один и более въездов. Ширина ворот должна быть не менее 4,5 м.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Ширина проезжей части улиц и проездов принимается: для улиц </w:t>
      </w:r>
      <w:proofErr w:type="gramStart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-н</w:t>
      </w:r>
      <w:proofErr w:type="gramEnd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е менее 7,0 м, для проездов — не менее 3,5 м. Минимальный радиус поворота- 6,5 м. Минимальный радиус закругления проезжей части — 6,0 м.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На проездах следует предусматривать разъездные площадки длиной не менее 15 м и шириной не менее 7 м. Расстояние между разъездными площадками должно быть не более200 м. Максимальная протяженность тупикового проезда не должна превышать 150 м. Тупиковые проезды обеспечиваются разворотными площадками размером не менее 12×12 м.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Дороги, проезды, подъезды к зданиям, сооружениям, </w:t>
      </w:r>
      <w:proofErr w:type="spellStart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водоисточникам</w:t>
      </w:r>
      <w:proofErr w:type="spellEnd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, предусмотренным для целей пожаротушения, должны быть всегда </w:t>
      </w:r>
      <w:proofErr w:type="spellStart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сво-бодными</w:t>
      </w:r>
      <w:proofErr w:type="spellEnd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 для проезда пожарной техники, содержаться в </w:t>
      </w:r>
      <w:proofErr w:type="gramStart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исправном</w:t>
      </w:r>
      <w:proofErr w:type="gramEnd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 со-стоянии, в зимнее время очищаться от снега и льда.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Для обеспечения пожаротушения на территории садоводческого (дачного) объединения должны предусматриваться противопожарные водоемы или резервуары емкостью при числе участков до 300 — не менее 25 м², более 300 -не менее 60 м² каждый с площадками для установки пожарной техники, с возможностью забора воды насосами и организацией подъезда не менее двух пожарных автомобилей. Количество водоемов (резервуаров) и их расположение определяется из условия радиуса обслуживания одного резервуара 200 м, но не менее двух (СНиП 2.04.02–84*). Садоводческие объединения, включающие </w:t>
      </w: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>до 300 садовых участков, в противопожарных целях должны иметь переносную мотопомпу; при числе участков от 301 до 1000 — прицепную мотопомпу; при числе участков более 1000 — не менее двух прицепных мотопомп. Для хранения мотопомп обязательно строительство специального помещения.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На территории садоводческих (дачных) объединений и за ее пределами запрещается организовывать свалки отходов. Запрещается разведение костров, сжигание отходов в пределах установленных нормами проектирования противопожарных расстояний, но не ближе 50 метров до зданий и сооружений.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Противопожарные расстояния между жилыми строениями (домами), расположенными на соседних участках, в зависимости от материала несущих и ограждающих конструкций, принимаются согласно табл.1.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Территория садоводческого товарищества должна иметь наружное освещение в темное время суток для быстрого нахождения </w:t>
      </w:r>
      <w:proofErr w:type="spellStart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водоисточников</w:t>
      </w:r>
      <w:proofErr w:type="spellEnd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, предусмотренных для целей пожаротушения, пожарного инвентаря. Места размещения (нахождения) средств пожарной безопасности должны быть обозначены знаками пожарной безопасности (указатели </w:t>
      </w:r>
      <w:proofErr w:type="spellStart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водоисточников</w:t>
      </w:r>
      <w:proofErr w:type="spellEnd"/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, пожарных щитов), в том числе знаком пожарной безопасности «Не загромождать».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Территории дачных и садоводческих поселков должны быть оборудованы средствами звуковой сигнализации для оповещения людей в случае возникновения пожара, а также должен быть определен порядок вызова пожарной охраны.</w:t>
      </w:r>
    </w:p>
    <w:p w:rsidR="00A55147" w:rsidRPr="00A55147" w:rsidRDefault="00A55147" w:rsidP="00A55147">
      <w:pPr>
        <w:numPr>
          <w:ilvl w:val="0"/>
          <w:numId w:val="2"/>
        </w:numPr>
        <w:shd w:val="clear" w:color="auto" w:fill="FFFFFF"/>
        <w:spacing w:after="144" w:line="390" w:lineRule="atLeast"/>
        <w:ind w:left="0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Территория садоводческого товарищества в пределах противопожарных расстояний, а также участки, примыкающие к жилым домам, должны своевременно очищаться от горючих отходов, мусора, опавших листьев, сухой травы и т. п.</w:t>
      </w:r>
    </w:p>
    <w:p w:rsidR="00A55147" w:rsidRPr="00A55147" w:rsidRDefault="00A55147" w:rsidP="00A55147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>
        <w:rPr>
          <w:rFonts w:ascii="inherit" w:eastAsia="Times New Roman" w:hAnsi="inherit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http://new.mchs.ru/uploads/user/04.09.2019/e396804d6dbbabfead6dfb5df4dba84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http://new.mchs.ru/uploads/user/04.09.2019/e396804d6dbbabfead6dfb5df4dba84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3tFImHgMAACAGAAAOAAAAAAAAAAAAAAAA&#10;AC4CAABkcnMvZTJvRG9jLnhtbFBLAQItABQABgAIAAAAIQBMoOks2AAAAAMBAAAPAAAAAAAAAAAA&#10;AAAAAHgFAABkcnMvZG93bnJldi54bWxQSwUGAAAAAAQABADzAAAAfQYAAAAA&#10;" filled="f" stroked="f">
                <o:lock v:ext="edit" aspectratio="t"/>
                <w10:anchorlock/>
              </v:rect>
            </w:pict>
          </mc:Fallback>
        </mc:AlternateContent>
      </w: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br/>
      </w:r>
    </w:p>
    <w:p w:rsidR="00A55147" w:rsidRPr="00A55147" w:rsidRDefault="00A55147" w:rsidP="00A55147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>
        <w:rPr>
          <w:rFonts w:ascii="inherit" w:eastAsia="Times New Roman" w:hAnsi="inherit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http://new.mchs.ru/uploads/user/04.09.2019/80360c38d6f7fffa72980981f1c9bdc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http://new.mchs.ru/uploads/user/04.09.2019/80360c38d6f7fffa72980981f1c9bdcd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dTqfOx8DAAAg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br/>
      </w:r>
    </w:p>
    <w:p w:rsidR="00A55147" w:rsidRPr="00A55147" w:rsidRDefault="00A55147" w:rsidP="00A55147">
      <w:pPr>
        <w:shd w:val="clear" w:color="auto" w:fill="FFFFFF"/>
        <w:spacing w:after="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Что такое красная линия?</w:t>
      </w:r>
    </w:p>
    <w:p w:rsidR="00A55147" w:rsidRPr="00A55147" w:rsidRDefault="00A55147" w:rsidP="00A55147">
      <w:pPr>
        <w:shd w:val="clear" w:color="auto" w:fill="FFFFFF"/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Так схематически обозначают линию забора вокруг участка, который отделяет ваши сотки от улицы или проезда.</w:t>
      </w:r>
    </w:p>
    <w:p w:rsidR="00A55147" w:rsidRPr="00A55147" w:rsidRDefault="00A55147" w:rsidP="00A55147">
      <w:pPr>
        <w:shd w:val="clear" w:color="auto" w:fill="FFFFFF"/>
        <w:spacing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Дом или другое жилое строение (а) должно находиться от красной линии (б) (это линия вашего забора) улиц на расстоянии не менее чем 5 метров, от красной линии проездов — </w:t>
      </w:r>
      <w:r w:rsidRPr="00A55147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>не менее чем на 3 метра. Расстояние от хозяйственной постройки © до красной линии улиц и проездов должно быть не менее 5 метров.</w:t>
      </w:r>
    </w:p>
    <w:p w:rsidR="004316C7" w:rsidRPr="00A55147" w:rsidRDefault="004316C7" w:rsidP="00A55147"/>
    <w:sectPr w:rsidR="004316C7" w:rsidRPr="00A55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EA8"/>
    <w:multiLevelType w:val="multilevel"/>
    <w:tmpl w:val="EFC88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C2D08"/>
    <w:multiLevelType w:val="multilevel"/>
    <w:tmpl w:val="A65E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9CD"/>
    <w:rsid w:val="004316C7"/>
    <w:rsid w:val="004E56E8"/>
    <w:rsid w:val="00A55147"/>
    <w:rsid w:val="00EF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E56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6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E56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5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6E8"/>
  </w:style>
  <w:style w:type="character" w:styleId="a4">
    <w:name w:val="Strong"/>
    <w:basedOn w:val="a0"/>
    <w:uiPriority w:val="22"/>
    <w:qFormat/>
    <w:rsid w:val="00A551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4E56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6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E56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5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6E8"/>
  </w:style>
  <w:style w:type="character" w:styleId="a4">
    <w:name w:val="Strong"/>
    <w:basedOn w:val="a0"/>
    <w:uiPriority w:val="22"/>
    <w:qFormat/>
    <w:rsid w:val="00A551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847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9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2020-01-14T06:58:00Z</dcterms:created>
  <dcterms:modified xsi:type="dcterms:W3CDTF">2020-01-14T06:58:00Z</dcterms:modified>
</cp:coreProperties>
</file>